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247DD369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564E1C">
        <w:rPr>
          <w:rFonts w:cs="Arial"/>
          <w:sz w:val="24"/>
          <w:szCs w:val="24"/>
        </w:rPr>
        <w:t>6</w:t>
      </w:r>
      <w:r w:rsidR="00501585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0F6F8D" w:rsidRPr="000F6F8D">
        <w:rPr>
          <w:rFonts w:cs="Arial"/>
          <w:color w:val="000000"/>
          <w:sz w:val="24"/>
          <w:szCs w:val="24"/>
          <w:lang w:val="en-GB"/>
        </w:rPr>
        <w:t>R4-25</w:t>
      </w:r>
      <w:r w:rsidR="00493058">
        <w:rPr>
          <w:rFonts w:cs="Arial"/>
          <w:color w:val="000000"/>
          <w:sz w:val="24"/>
          <w:szCs w:val="24"/>
          <w:lang w:val="en-GB"/>
        </w:rPr>
        <w:t>1</w:t>
      </w:r>
      <w:r w:rsidR="00AA2ECA">
        <w:rPr>
          <w:rFonts w:cs="Arial"/>
          <w:color w:val="000000"/>
          <w:sz w:val="24"/>
          <w:szCs w:val="24"/>
          <w:lang w:val="en-GB"/>
        </w:rPr>
        <w:t>4388</w:t>
      </w:r>
    </w:p>
    <w:p w14:paraId="11E40FD2" w14:textId="5B1B11C6" w:rsidR="00070561" w:rsidRPr="008C4D7E" w:rsidRDefault="00E9632D" w:rsidP="00360F01">
      <w:pPr>
        <w:pStyle w:val="Header"/>
        <w:rPr>
          <w:noProof w:val="0"/>
          <w:lang w:val="en-GB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="00DD400D">
        <w:rPr>
          <w:rFonts w:eastAsia="SimSun" w:cs="Arial"/>
          <w:sz w:val="24"/>
          <w:szCs w:val="24"/>
          <w:lang w:eastAsia="zh-CN"/>
        </w:rPr>
        <w:t xml:space="preserve">, </w:t>
      </w:r>
      <w:r w:rsidR="00574F61">
        <w:rPr>
          <w:rFonts w:eastAsia="SimSun" w:cs="Arial"/>
          <w:sz w:val="24"/>
          <w:szCs w:val="24"/>
          <w:lang w:eastAsia="zh-CN"/>
        </w:rPr>
        <w:t>Czech Republic</w:t>
      </w:r>
      <w:r w:rsidR="00DD400D">
        <w:rPr>
          <w:rFonts w:eastAsia="SimSun" w:cs="Arial"/>
          <w:sz w:val="24"/>
          <w:szCs w:val="24"/>
          <w:lang w:eastAsia="zh-CN"/>
        </w:rPr>
        <w:t xml:space="preserve">, </w:t>
      </w:r>
      <w:r w:rsidR="00DF29D9">
        <w:rPr>
          <w:rFonts w:eastAsia="SimSun" w:cs="Arial"/>
          <w:sz w:val="24"/>
          <w:szCs w:val="24"/>
          <w:lang w:eastAsia="zh-CN"/>
        </w:rPr>
        <w:t>Oct</w:t>
      </w:r>
      <w:r w:rsidR="00DD400D">
        <w:rPr>
          <w:rFonts w:eastAsia="SimSun" w:cs="Arial"/>
          <w:sz w:val="24"/>
          <w:szCs w:val="24"/>
          <w:lang w:eastAsia="zh-CN"/>
        </w:rPr>
        <w:t xml:space="preserve"> </w:t>
      </w:r>
      <w:r w:rsidR="00B76A63">
        <w:rPr>
          <w:rFonts w:eastAsia="SimSun" w:cs="Arial"/>
          <w:sz w:val="24"/>
          <w:szCs w:val="24"/>
          <w:lang w:eastAsia="zh-CN"/>
        </w:rPr>
        <w:t>13</w:t>
      </w:r>
      <w:r w:rsidR="00DD400D"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DD400D" w:rsidRPr="00F542A0">
        <w:rPr>
          <w:rFonts w:eastAsia="SimSun" w:cs="Arial"/>
          <w:sz w:val="24"/>
          <w:szCs w:val="24"/>
          <w:lang w:eastAsia="zh-CN"/>
        </w:rPr>
        <w:t xml:space="preserve"> – </w:t>
      </w:r>
      <w:r w:rsidR="00B76A63">
        <w:rPr>
          <w:rFonts w:eastAsia="SimSun" w:cs="Arial"/>
          <w:sz w:val="24"/>
          <w:szCs w:val="24"/>
          <w:lang w:eastAsia="zh-CN"/>
        </w:rPr>
        <w:t>17</w:t>
      </w:r>
      <w:r w:rsidR="00DD400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DD400D"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35319178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B7381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D0B69">
        <w:rPr>
          <w:rFonts w:ascii="Arial" w:hAnsi="Arial"/>
          <w:sz w:val="24"/>
          <w:lang w:val="en-US"/>
        </w:rPr>
        <w:t>4</w:t>
      </w:r>
      <w:r w:rsidR="00BC1D67">
        <w:rPr>
          <w:rFonts w:ascii="Arial" w:hAnsi="Arial"/>
          <w:sz w:val="24"/>
          <w:lang w:val="en-US"/>
        </w:rPr>
        <w:t>.</w:t>
      </w:r>
      <w:r w:rsidR="000D0B69">
        <w:rPr>
          <w:rFonts w:ascii="Arial" w:hAnsi="Arial"/>
          <w:sz w:val="24"/>
          <w:lang w:val="en-US"/>
        </w:rPr>
        <w:t>3.2</w:t>
      </w:r>
    </w:p>
    <w:p w14:paraId="44E04CDB" w14:textId="08A209C8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2D0514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57880B0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B76A63">
        <w:rPr>
          <w:rFonts w:ascii="Arial" w:hAnsi="Arial"/>
          <w:sz w:val="24"/>
          <w:lang w:val="en-US"/>
        </w:rPr>
        <w:t>enhancements for RedCap UEs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7AE1571" w14:textId="73ED3460" w:rsidR="006C7809" w:rsidRDefault="00EC2A46" w:rsidP="00ED62BC">
      <w:r>
        <w:t xml:space="preserve">3GPP has agreed to specify </w:t>
      </w:r>
      <w:r w:rsidR="001B5439">
        <w:t xml:space="preserve">RRM requirements for (e)RedCap UEs as a </w:t>
      </w:r>
      <w:r w:rsidR="00503D2E">
        <w:t>part of the</w:t>
      </w:r>
      <w:r w:rsidR="00AA35CE">
        <w:t xml:space="preserve"> new WI on</w:t>
      </w:r>
      <w:r w:rsidR="00503D2E">
        <w:t xml:space="preserve"> </w:t>
      </w:r>
      <w:r w:rsidR="00AA35CE" w:rsidRPr="00AA35CE">
        <w:t>NR Radio Resource Management (RRM) Phase 6</w:t>
      </w:r>
      <w:r w:rsidR="00AA35CE">
        <w:t xml:space="preserve"> [1]</w:t>
      </w:r>
      <w:r w:rsidR="006C7809">
        <w:t>, where the scope of discussion is limited to:</w:t>
      </w:r>
      <w:r w:rsidR="006C7809">
        <w:br/>
      </w:r>
    </w:p>
    <w:p w14:paraId="6B7DD924" w14:textId="77777777" w:rsidR="00954760" w:rsidRPr="00BF0A38" w:rsidRDefault="001F1928" w:rsidP="00954760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RLM/BFD RRM requirements</w:t>
      </w:r>
    </w:p>
    <w:p w14:paraId="4F521C2B" w14:textId="77777777" w:rsidR="00954760" w:rsidRPr="00BF0A38" w:rsidRDefault="001F1928" w:rsidP="00954760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Use R17 RLM/BFD relaxation for legacy UE as</w:t>
      </w:r>
      <w:r w:rsidRPr="00BF0A38">
        <w:rPr>
          <w:rFonts w:hint="eastAsia"/>
          <w:sz w:val="20"/>
          <w:szCs w:val="20"/>
        </w:rPr>
        <w:t xml:space="preserve"> a</w:t>
      </w:r>
      <w:r w:rsidRPr="00BF0A38">
        <w:rPr>
          <w:sz w:val="20"/>
          <w:szCs w:val="20"/>
        </w:rPr>
        <w:t xml:space="preserve"> baseline</w:t>
      </w:r>
    </w:p>
    <w:p w14:paraId="0D09F078" w14:textId="77777777" w:rsidR="00402293" w:rsidRPr="00BF0A38" w:rsidRDefault="001F1928" w:rsidP="00402293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Support of less than 5 MHz channel bandwidth (15</w:t>
      </w:r>
      <w:r w:rsidRPr="00BF0A38">
        <w:rPr>
          <w:rFonts w:hint="eastAsia"/>
          <w:sz w:val="20"/>
          <w:szCs w:val="20"/>
        </w:rPr>
        <w:t xml:space="preserve"> </w:t>
      </w:r>
      <w:r w:rsidRPr="00BF0A38">
        <w:rPr>
          <w:sz w:val="20"/>
          <w:szCs w:val="20"/>
        </w:rPr>
        <w:t>PRB transmission bandwidth configuration and 12</w:t>
      </w:r>
      <w:r w:rsidRPr="00BF0A38">
        <w:rPr>
          <w:rFonts w:hint="eastAsia"/>
          <w:sz w:val="20"/>
          <w:szCs w:val="20"/>
        </w:rPr>
        <w:t xml:space="preserve"> </w:t>
      </w:r>
      <w:r w:rsidRPr="00BF0A38">
        <w:rPr>
          <w:sz w:val="20"/>
          <w:szCs w:val="20"/>
        </w:rPr>
        <w:t>PRB SSB)</w:t>
      </w:r>
    </w:p>
    <w:p w14:paraId="65701E44" w14:textId="77777777" w:rsidR="00402293" w:rsidRPr="00BF0A38" w:rsidRDefault="001F1928" w:rsidP="00402293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RF requirements, considering example bands: n100, n106, n26, n28 and n85</w:t>
      </w:r>
    </w:p>
    <w:p w14:paraId="7A114538" w14:textId="77777777" w:rsidR="00402293" w:rsidRPr="00BF0A38" w:rsidRDefault="001F1928" w:rsidP="00402293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 xml:space="preserve">RRM requirements including </w:t>
      </w:r>
      <w:r w:rsidRPr="00BF0A38">
        <w:rPr>
          <w:rFonts w:hint="eastAsia"/>
          <w:sz w:val="20"/>
          <w:szCs w:val="20"/>
        </w:rPr>
        <w:t>r</w:t>
      </w:r>
      <w:r w:rsidRPr="00BF0A38">
        <w:rPr>
          <w:sz w:val="20"/>
          <w:szCs w:val="20"/>
        </w:rPr>
        <w:t>elaxed RLM/BFD RRM requirements</w:t>
      </w:r>
    </w:p>
    <w:p w14:paraId="3C53B0E9" w14:textId="77777777" w:rsidR="00BF0A38" w:rsidRPr="00BF0A38" w:rsidRDefault="001F1928" w:rsidP="001F1928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rFonts w:eastAsia="MS Mincho"/>
          <w:sz w:val="20"/>
          <w:szCs w:val="20"/>
        </w:rPr>
        <w:t>Note 1: Use R18 3</w:t>
      </w:r>
      <w:r w:rsidRPr="00BF0A38">
        <w:rPr>
          <w:rFonts w:eastAsia="MS Mincho" w:hint="eastAsia"/>
          <w:sz w:val="20"/>
          <w:szCs w:val="20"/>
        </w:rPr>
        <w:t xml:space="preserve"> </w:t>
      </w:r>
      <w:r w:rsidRPr="00BF0A38">
        <w:rPr>
          <w:rFonts w:eastAsia="MS Mincho"/>
          <w:sz w:val="20"/>
          <w:szCs w:val="20"/>
        </w:rPr>
        <w:t xml:space="preserve">MHz requirements for non-RedCap UE as a baseline </w:t>
      </w:r>
    </w:p>
    <w:p w14:paraId="722990F5" w14:textId="58F14E3F" w:rsidR="001F1928" w:rsidRPr="00BF0A38" w:rsidRDefault="001F1928" w:rsidP="00BF0A38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sz w:val="20"/>
          <w:szCs w:val="20"/>
        </w:rPr>
      </w:pPr>
      <w:r w:rsidRPr="00BF0A38">
        <w:rPr>
          <w:sz w:val="20"/>
          <w:szCs w:val="20"/>
        </w:rPr>
        <w:t>Note 2: Consider both 1Rx and 2Rx (e)Red</w:t>
      </w:r>
      <w:r w:rsidRPr="00BF0A38">
        <w:rPr>
          <w:rFonts w:hint="eastAsia"/>
          <w:sz w:val="20"/>
          <w:szCs w:val="20"/>
        </w:rPr>
        <w:t>C</w:t>
      </w:r>
      <w:r w:rsidRPr="00BF0A38">
        <w:rPr>
          <w:sz w:val="20"/>
          <w:szCs w:val="20"/>
        </w:rPr>
        <w:t>ap UEs and HD-FDD</w:t>
      </w:r>
    </w:p>
    <w:p w14:paraId="219F146A" w14:textId="14E97E24" w:rsidR="00A11CA3" w:rsidRDefault="00A11CA3" w:rsidP="00ED62BC">
      <w:pPr>
        <w:rPr>
          <w:lang w:eastAsia="ja-JP"/>
        </w:rPr>
      </w:pPr>
      <w:r>
        <w:rPr>
          <w:lang w:eastAsia="ja-JP"/>
        </w:rPr>
        <w:t xml:space="preserve">In this contribution paper, we </w:t>
      </w:r>
      <w:r w:rsidR="00BF0A38">
        <w:rPr>
          <w:lang w:eastAsia="ja-JP"/>
        </w:rPr>
        <w:t xml:space="preserve">provide our initial thoughts on the </w:t>
      </w:r>
      <w:r w:rsidR="009F4369">
        <w:rPr>
          <w:lang w:eastAsia="ja-JP"/>
        </w:rPr>
        <w:t xml:space="preserve">RRM </w:t>
      </w:r>
      <w:r w:rsidR="00602470">
        <w:rPr>
          <w:lang w:eastAsia="ja-JP"/>
        </w:rPr>
        <w:t>scop</w:t>
      </w:r>
      <w:r w:rsidR="009F4369">
        <w:rPr>
          <w:lang w:eastAsia="ja-JP"/>
        </w:rPr>
        <w:t>e of the WI.</w:t>
      </w:r>
      <w:r w:rsidR="00CD1528">
        <w:rPr>
          <w:lang w:eastAsia="ja-JP"/>
        </w:rPr>
        <w:t xml:space="preserve"> </w:t>
      </w:r>
    </w:p>
    <w:p w14:paraId="246B5C51" w14:textId="7F45B5B4" w:rsidR="00FB56A4" w:rsidRDefault="006B6D38" w:rsidP="00360F01">
      <w:pPr>
        <w:pStyle w:val="Heading1"/>
      </w:pPr>
      <w:r>
        <w:t>RLM/BFD measurement relaxations</w:t>
      </w:r>
    </w:p>
    <w:p w14:paraId="6D8C9B25" w14:textId="360B0D2C" w:rsidR="00607697" w:rsidRDefault="00722BF3" w:rsidP="002820CE">
      <w:r w:rsidRPr="00722BF3">
        <w:t>In Release 17, RLM and BFD measurement relaxation requirements for NR were specified for both SSB and CSI-RS based evaluations, applicable to both PCell and PSCell, and only under DRX cycles shorter than 80 ms. However, RedCap UEs operate under a simplified single-cell scenario (PCell only), and only SSB-based evaluations are supported.</w:t>
      </w:r>
      <w:r w:rsidR="004D2BA0">
        <w:t xml:space="preserve"> So</w:t>
      </w:r>
      <w:r w:rsidR="00BB0EA1">
        <w:t>, the scope of the RLM/BFD measurement relaxations shall be limited only to SSB based evaluations for PCell.</w:t>
      </w:r>
    </w:p>
    <w:p w14:paraId="66C4A0AF" w14:textId="35813B00" w:rsidR="00BB0EA1" w:rsidRPr="004B7FAE" w:rsidRDefault="00BB0EA1" w:rsidP="0010131E">
      <w:pPr>
        <w:rPr>
          <w:b/>
          <w:bCs/>
        </w:rPr>
      </w:pPr>
      <w:r w:rsidRPr="004B7FAE">
        <w:rPr>
          <w:b/>
          <w:bCs/>
        </w:rPr>
        <w:t xml:space="preserve">Proposal 1: </w:t>
      </w:r>
      <w:r w:rsidR="00ED30BB" w:rsidRPr="00ED30BB">
        <w:rPr>
          <w:b/>
          <w:bCs/>
        </w:rPr>
        <w:t>Limit the scope of RLM/BFD measurement relaxations for (e)RedCap UEs to SSB-based evaluations for PCell, and only when the DRX cycle is shorter than 80 ms</w:t>
      </w:r>
      <w:r w:rsidR="00195FFB" w:rsidRPr="004B7FAE">
        <w:rPr>
          <w:b/>
          <w:bCs/>
        </w:rPr>
        <w:t>.</w:t>
      </w:r>
    </w:p>
    <w:p w14:paraId="2F5EDB32" w14:textId="4402F197" w:rsidR="009546BB" w:rsidRPr="009546BB" w:rsidRDefault="009546BB" w:rsidP="00FA0846">
      <w:pPr>
        <w:tabs>
          <w:tab w:val="num" w:pos="720"/>
        </w:tabs>
        <w:rPr>
          <w:lang w:val="en-US"/>
        </w:rPr>
      </w:pPr>
      <w:r w:rsidRPr="009546BB">
        <w:rPr>
          <w:lang w:val="en-US"/>
        </w:rPr>
        <w:t>Regarding the relaxation factors</w:t>
      </w:r>
      <w:r w:rsidR="00FA0846">
        <w:rPr>
          <w:lang w:val="en-US"/>
        </w:rPr>
        <w:t xml:space="preserve">, </w:t>
      </w:r>
      <w:r w:rsidR="00A439B3">
        <w:rPr>
          <w:lang w:val="en-US"/>
        </w:rPr>
        <w:t>f</w:t>
      </w:r>
      <w:r w:rsidRPr="009546BB">
        <w:rPr>
          <w:lang w:val="en-US"/>
        </w:rPr>
        <w:t xml:space="preserve">or </w:t>
      </w:r>
      <w:r w:rsidRPr="009546BB">
        <w:rPr>
          <w:b/>
          <w:bCs/>
          <w:lang w:val="en-US"/>
        </w:rPr>
        <w:t>2Rx RedCap UEs</w:t>
      </w:r>
      <w:r w:rsidRPr="009546BB">
        <w:rPr>
          <w:lang w:val="en-US"/>
        </w:rPr>
        <w:t>, the capabilities are comparable to legacy UEs with dual receiver chains. The relaxation factors defined in Release 17 are therefore directly applicable.</w:t>
      </w:r>
      <w:r w:rsidR="00FA0846">
        <w:rPr>
          <w:lang w:val="en-US"/>
        </w:rPr>
        <w:t xml:space="preserve"> However, for</w:t>
      </w:r>
      <w:r w:rsidR="00FA0846" w:rsidRPr="009546BB">
        <w:rPr>
          <w:lang w:val="en-US"/>
        </w:rPr>
        <w:t xml:space="preserve"> </w:t>
      </w:r>
      <w:r w:rsidR="00FA0846" w:rsidRPr="009546BB">
        <w:rPr>
          <w:b/>
          <w:bCs/>
          <w:lang w:val="en-US"/>
        </w:rPr>
        <w:t>1Rx RedCap UEs</w:t>
      </w:r>
      <w:r w:rsidR="00FA0846" w:rsidRPr="009546BB">
        <w:rPr>
          <w:lang w:val="en-US"/>
        </w:rPr>
        <w:t xml:space="preserve">, evaluation delays </w:t>
      </w:r>
      <w:proofErr w:type="gramStart"/>
      <w:r w:rsidR="00FA0846" w:rsidRPr="009546BB">
        <w:rPr>
          <w:lang w:val="en-US"/>
        </w:rPr>
        <w:t>are</w:t>
      </w:r>
      <w:proofErr w:type="gramEnd"/>
      <w:r w:rsidR="00FA0846" w:rsidRPr="009546BB">
        <w:rPr>
          <w:lang w:val="en-US"/>
        </w:rPr>
        <w:t xml:space="preserve"> already doubled due to the single receiver chain. Introducing further relaxation may result in excessive delays, potentially impacting link reliability</w:t>
      </w:r>
      <w:r w:rsidR="000F50ED">
        <w:rPr>
          <w:lang w:val="en-US"/>
        </w:rPr>
        <w:t>.</w:t>
      </w:r>
    </w:p>
    <w:p w14:paraId="11D583A1" w14:textId="162C01C7" w:rsidR="009546BB" w:rsidRPr="009546BB" w:rsidRDefault="009546BB" w:rsidP="009546BB">
      <w:pPr>
        <w:rPr>
          <w:lang w:val="en-US"/>
        </w:rPr>
      </w:pPr>
      <w:r w:rsidRPr="009546BB">
        <w:rPr>
          <w:b/>
          <w:bCs/>
          <w:lang w:val="en-US"/>
        </w:rPr>
        <w:t>Proposal 2:</w:t>
      </w:r>
      <w:r w:rsidR="00BB27D5">
        <w:rPr>
          <w:b/>
          <w:bCs/>
          <w:lang w:val="en-US"/>
        </w:rPr>
        <w:t xml:space="preserve"> </w:t>
      </w:r>
      <w:r w:rsidRPr="009546BB">
        <w:rPr>
          <w:b/>
          <w:bCs/>
          <w:lang w:val="en-US"/>
        </w:rPr>
        <w:t>For</w:t>
      </w:r>
      <w:r w:rsidRPr="009546BB">
        <w:rPr>
          <w:lang w:val="en-US"/>
        </w:rPr>
        <w:t xml:space="preserve"> </w:t>
      </w:r>
      <w:r w:rsidRPr="009546BB">
        <w:rPr>
          <w:b/>
          <w:bCs/>
          <w:lang w:val="en-US"/>
        </w:rPr>
        <w:t>2Rx RedCap UEs</w:t>
      </w:r>
      <w:r w:rsidRPr="009546BB">
        <w:rPr>
          <w:lang w:val="en-US"/>
        </w:rPr>
        <w:t xml:space="preserve">, </w:t>
      </w:r>
      <w:r w:rsidRPr="009546BB">
        <w:rPr>
          <w:b/>
          <w:bCs/>
          <w:lang w:val="en-US"/>
        </w:rPr>
        <w:t>reuse the R17 relaxation requirements</w:t>
      </w:r>
      <w:r w:rsidRPr="009546BB">
        <w:rPr>
          <w:lang w:val="en-US"/>
        </w:rPr>
        <w:t xml:space="preserve"> </w:t>
      </w:r>
      <w:r w:rsidRPr="009546BB">
        <w:rPr>
          <w:b/>
          <w:bCs/>
          <w:lang w:val="en-US"/>
        </w:rPr>
        <w:t>for both</w:t>
      </w:r>
      <w:r w:rsidRPr="009546BB">
        <w:rPr>
          <w:lang w:val="en-US"/>
        </w:rPr>
        <w:t xml:space="preserve"> </w:t>
      </w:r>
      <w:r w:rsidRPr="009546BB">
        <w:rPr>
          <w:b/>
          <w:bCs/>
          <w:lang w:val="en-US"/>
        </w:rPr>
        <w:t>FR1 and FR2</w:t>
      </w:r>
      <w:r w:rsidRPr="009546BB">
        <w:rPr>
          <w:lang w:val="en-US"/>
        </w:rPr>
        <w:t>.</w:t>
      </w:r>
    </w:p>
    <w:p w14:paraId="18945811" w14:textId="43FBD89C" w:rsidR="00EC0FE3" w:rsidRDefault="009546BB" w:rsidP="009546BB">
      <w:pPr>
        <w:rPr>
          <w:lang w:val="en-US"/>
        </w:rPr>
      </w:pPr>
      <w:r w:rsidRPr="009546BB">
        <w:rPr>
          <w:b/>
          <w:bCs/>
          <w:lang w:val="en-US"/>
        </w:rPr>
        <w:t>Proposal 3:</w:t>
      </w:r>
      <w:r w:rsidR="00EC0FE3" w:rsidRPr="006E7629">
        <w:rPr>
          <w:b/>
          <w:bCs/>
          <w:lang w:val="en-US"/>
        </w:rPr>
        <w:t xml:space="preserve"> </w:t>
      </w:r>
      <w:r w:rsidRPr="009546BB">
        <w:rPr>
          <w:b/>
          <w:bCs/>
          <w:lang w:val="en-US"/>
        </w:rPr>
        <w:t xml:space="preserve">For 1Rx RedCap UEs, RAN4 should discuss whether </w:t>
      </w:r>
      <w:r w:rsidR="003B0267">
        <w:rPr>
          <w:b/>
          <w:bCs/>
          <w:lang w:val="en-US"/>
        </w:rPr>
        <w:t xml:space="preserve">measurement </w:t>
      </w:r>
      <w:r w:rsidRPr="009546BB">
        <w:rPr>
          <w:b/>
          <w:bCs/>
          <w:lang w:val="en-US"/>
        </w:rPr>
        <w:t xml:space="preserve">relaxation is necessary. </w:t>
      </w:r>
    </w:p>
    <w:p w14:paraId="72569622" w14:textId="084D254A" w:rsidR="00636F84" w:rsidRDefault="00860CEA" w:rsidP="0010131E">
      <w:pPr>
        <w:rPr>
          <w:rFonts w:eastAsia="DengXian"/>
          <w:iCs/>
          <w:lang w:eastAsia="zh-CN"/>
        </w:rPr>
      </w:pPr>
      <w:r>
        <w:t xml:space="preserve">Lastly, R17 introduced the </w:t>
      </w:r>
      <w:r w:rsidR="0095515F">
        <w:t xml:space="preserve">UE feature </w:t>
      </w:r>
      <w:r w:rsidR="0095515F" w:rsidRPr="0019537B">
        <w:rPr>
          <w:rFonts w:eastAsia="DengXian"/>
          <w:i/>
          <w:lang w:eastAsia="zh-CN"/>
        </w:rPr>
        <w:t>rlm-Relaxation-r17</w:t>
      </w:r>
      <w:r w:rsidR="0095515F" w:rsidRPr="0019537B">
        <w:t xml:space="preserve">and </w:t>
      </w:r>
      <w:r w:rsidR="00136086">
        <w:t>network</w:t>
      </w:r>
      <w:r w:rsidR="0095515F" w:rsidRPr="0019537B">
        <w:t xml:space="preserve"> signal</w:t>
      </w:r>
      <w:r w:rsidR="0095515F">
        <w:t>l</w:t>
      </w:r>
      <w:r w:rsidR="0095515F" w:rsidRPr="0019537B">
        <w:t xml:space="preserve">ing </w:t>
      </w:r>
      <w:r w:rsidR="0095515F" w:rsidRPr="0019537B">
        <w:rPr>
          <w:rFonts w:eastAsia="DengXian"/>
          <w:i/>
          <w:lang w:eastAsia="zh-CN"/>
        </w:rPr>
        <w:t>goodServingCellEvaluationRLM</w:t>
      </w:r>
      <w:r w:rsidR="00136086">
        <w:rPr>
          <w:rFonts w:eastAsia="DengXian"/>
          <w:i/>
          <w:lang w:eastAsia="zh-CN"/>
        </w:rPr>
        <w:t xml:space="preserve"> </w:t>
      </w:r>
      <w:r w:rsidR="00136086" w:rsidRPr="00136086">
        <w:rPr>
          <w:rFonts w:eastAsia="DengXian"/>
          <w:iCs/>
          <w:lang w:eastAsia="zh-CN"/>
        </w:rPr>
        <w:t>and</w:t>
      </w:r>
      <w:r w:rsidR="00136086">
        <w:rPr>
          <w:rFonts w:eastAsia="DengXian"/>
          <w:i/>
          <w:lang w:eastAsia="zh-CN"/>
        </w:rPr>
        <w:t xml:space="preserve"> </w:t>
      </w:r>
      <w:r w:rsidR="00136086" w:rsidRPr="0019537B">
        <w:rPr>
          <w:rFonts w:eastAsia="DengXian"/>
          <w:i/>
          <w:lang w:eastAsia="zh-CN"/>
        </w:rPr>
        <w:t>goodServingCellEvaluation</w:t>
      </w:r>
      <w:r w:rsidR="00136086">
        <w:rPr>
          <w:rFonts w:eastAsia="DengXian"/>
          <w:i/>
          <w:lang w:eastAsia="zh-CN"/>
        </w:rPr>
        <w:t>BFD</w:t>
      </w:r>
      <w:r w:rsidR="00FD25B5">
        <w:rPr>
          <w:rFonts w:eastAsia="DengXian"/>
          <w:i/>
          <w:lang w:eastAsia="zh-CN"/>
        </w:rPr>
        <w:t>.</w:t>
      </w:r>
      <w:r w:rsidR="00FD25B5">
        <w:rPr>
          <w:rFonts w:eastAsia="DengXian"/>
          <w:iCs/>
          <w:lang w:eastAsia="zh-CN"/>
        </w:rPr>
        <w:t xml:space="preserve"> We think the UE feature and </w:t>
      </w:r>
      <w:r w:rsidR="007852E1">
        <w:rPr>
          <w:rFonts w:eastAsia="DengXian"/>
          <w:iCs/>
          <w:lang w:eastAsia="zh-CN"/>
        </w:rPr>
        <w:t>the network signallings from R17 can be re-used for RedCap UEs and no need to define new signaling.</w:t>
      </w:r>
    </w:p>
    <w:p w14:paraId="39CBE80C" w14:textId="121E0670" w:rsidR="007852E1" w:rsidRPr="004B7FAE" w:rsidRDefault="007852E1" w:rsidP="0010131E">
      <w:pPr>
        <w:rPr>
          <w:b/>
          <w:bCs/>
          <w:iCs/>
        </w:rPr>
      </w:pPr>
      <w:r w:rsidRPr="004B7FAE">
        <w:rPr>
          <w:rFonts w:eastAsia="DengXian"/>
          <w:b/>
          <w:bCs/>
          <w:iCs/>
          <w:lang w:eastAsia="zh-CN"/>
        </w:rPr>
        <w:t>Proposal</w:t>
      </w:r>
      <w:r w:rsidR="004B7FAE" w:rsidRPr="004B7FAE">
        <w:rPr>
          <w:rFonts w:eastAsia="DengXian"/>
          <w:b/>
          <w:bCs/>
          <w:iCs/>
          <w:lang w:eastAsia="zh-CN"/>
        </w:rPr>
        <w:t xml:space="preserve"> 4</w:t>
      </w:r>
      <w:r w:rsidRPr="004B7FAE">
        <w:rPr>
          <w:rFonts w:eastAsia="DengXian"/>
          <w:b/>
          <w:bCs/>
          <w:iCs/>
          <w:lang w:eastAsia="zh-CN"/>
        </w:rPr>
        <w:t xml:space="preserve">: Re-use the UE </w:t>
      </w:r>
      <w:r w:rsidRPr="004B7FAE">
        <w:rPr>
          <w:b/>
          <w:bCs/>
        </w:rPr>
        <w:t xml:space="preserve">feature </w:t>
      </w:r>
      <w:r w:rsidRPr="004B7FAE">
        <w:rPr>
          <w:rFonts w:eastAsia="DengXian"/>
          <w:b/>
          <w:bCs/>
          <w:i/>
          <w:lang w:eastAsia="zh-CN"/>
        </w:rPr>
        <w:t>rlm-Relaxation-r17</w:t>
      </w:r>
      <w:r w:rsidRPr="004B7FAE">
        <w:rPr>
          <w:b/>
          <w:bCs/>
        </w:rPr>
        <w:t xml:space="preserve">and network signalling </w:t>
      </w:r>
      <w:r w:rsidRPr="004B7FAE">
        <w:rPr>
          <w:rFonts w:eastAsia="DengXian"/>
          <w:b/>
          <w:bCs/>
          <w:i/>
          <w:lang w:eastAsia="zh-CN"/>
        </w:rPr>
        <w:t xml:space="preserve">goodServingCellEvaluationRLM </w:t>
      </w:r>
      <w:r w:rsidRPr="004B7FAE">
        <w:rPr>
          <w:rFonts w:eastAsia="DengXian"/>
          <w:b/>
          <w:bCs/>
          <w:iCs/>
          <w:lang w:eastAsia="zh-CN"/>
        </w:rPr>
        <w:t>and</w:t>
      </w:r>
      <w:r w:rsidRPr="004B7FAE">
        <w:rPr>
          <w:rFonts w:eastAsia="DengXian"/>
          <w:b/>
          <w:bCs/>
          <w:i/>
          <w:lang w:eastAsia="zh-CN"/>
        </w:rPr>
        <w:t xml:space="preserve"> goodServingCellEvaluationBFD</w:t>
      </w:r>
      <w:r w:rsidRPr="004B7FAE">
        <w:rPr>
          <w:rFonts w:eastAsia="DengXian"/>
          <w:b/>
          <w:bCs/>
          <w:iCs/>
          <w:lang w:eastAsia="zh-CN"/>
        </w:rPr>
        <w:t xml:space="preserve"> </w:t>
      </w:r>
      <w:r w:rsidR="004B7FAE" w:rsidRPr="004B7FAE">
        <w:rPr>
          <w:rFonts w:eastAsia="DengXian"/>
          <w:b/>
          <w:bCs/>
          <w:iCs/>
          <w:lang w:eastAsia="zh-CN"/>
        </w:rPr>
        <w:t>for RedCap UEs.</w:t>
      </w:r>
      <w:r w:rsidR="00877440">
        <w:rPr>
          <w:rFonts w:eastAsia="DengXian"/>
          <w:b/>
          <w:bCs/>
          <w:iCs/>
          <w:lang w:eastAsia="zh-CN"/>
        </w:rPr>
        <w:t xml:space="preserve"> No new signaling is needed.</w:t>
      </w:r>
    </w:p>
    <w:p w14:paraId="75BAF671" w14:textId="4ABF4F08" w:rsidR="00353970" w:rsidRDefault="006B6D38" w:rsidP="00353970">
      <w:pPr>
        <w:pStyle w:val="Heading1"/>
      </w:pPr>
      <w:r>
        <w:lastRenderedPageBreak/>
        <w:t xml:space="preserve">Support of less than 5MHz </w:t>
      </w:r>
      <w:r w:rsidR="00515DAF">
        <w:t>Channel BW</w:t>
      </w:r>
    </w:p>
    <w:p w14:paraId="731001EF" w14:textId="209153AE" w:rsidR="00BF7F88" w:rsidRDefault="00450FDC" w:rsidP="00C01F31">
      <w:r w:rsidRPr="00450FDC">
        <w:t>In Release 18, R</w:t>
      </w:r>
      <w:r>
        <w:t>RM</w:t>
      </w:r>
      <w:r w:rsidRPr="00450FDC">
        <w:t xml:space="preserve"> requirements for non-RedCap UEs operating with less than 5 MHz channel bandwidth were defined. These can serve as a baseline for (e)RedCap UEs, with differentiation based on receiver configuration</w:t>
      </w:r>
      <w:r w:rsidR="00C01F31">
        <w:t xml:space="preserve"> – </w:t>
      </w:r>
      <w:r w:rsidR="00570C02">
        <w:t>R18 requirements can be directly applied to 2Rx RedCap UEs</w:t>
      </w:r>
      <w:r w:rsidR="00DF5437">
        <w:t xml:space="preserve"> but</w:t>
      </w:r>
      <w:r w:rsidR="005E00DC">
        <w:t xml:space="preserve"> simulations are necessary to specify the requirements</w:t>
      </w:r>
      <w:r w:rsidR="00570C02">
        <w:t xml:space="preserve"> </w:t>
      </w:r>
      <w:r w:rsidR="00C50509">
        <w:t>for 1Rx RedCap UEs</w:t>
      </w:r>
      <w:r w:rsidR="005519F0">
        <w:t>.</w:t>
      </w:r>
    </w:p>
    <w:p w14:paraId="0639AE6B" w14:textId="293FD92A" w:rsidR="005519F0" w:rsidRPr="00F15776" w:rsidRDefault="005519F0" w:rsidP="00CA5E2A">
      <w:pPr>
        <w:rPr>
          <w:b/>
          <w:bCs/>
        </w:rPr>
      </w:pPr>
      <w:r w:rsidRPr="00F15776">
        <w:rPr>
          <w:b/>
          <w:bCs/>
        </w:rPr>
        <w:t xml:space="preserve">Proposal 5: </w:t>
      </w:r>
      <w:r w:rsidR="00F15776" w:rsidRPr="00F15776">
        <w:rPr>
          <w:b/>
          <w:bCs/>
        </w:rPr>
        <w:t>For 2Rx RedCap UEs, the R18 RRM requirements for non-RedCap UEs operating with less than 5 MHz channel bandwidth can be directly applied.</w:t>
      </w:r>
    </w:p>
    <w:p w14:paraId="33E3A556" w14:textId="11784FB4" w:rsidR="008D170B" w:rsidRPr="008A298C" w:rsidRDefault="008D170B" w:rsidP="00CA5E2A">
      <w:pPr>
        <w:rPr>
          <w:b/>
          <w:bCs/>
        </w:rPr>
      </w:pPr>
      <w:r w:rsidRPr="008A298C">
        <w:rPr>
          <w:b/>
          <w:bCs/>
        </w:rPr>
        <w:t xml:space="preserve">Proposal 6: </w:t>
      </w:r>
      <w:r w:rsidR="00F15776" w:rsidRPr="008A298C">
        <w:rPr>
          <w:b/>
          <w:bCs/>
        </w:rPr>
        <w:t>For 1Rx RedCap UEs, RAN4 shall define &lt;5 MHz RRM requirements based on simulation results</w:t>
      </w:r>
      <w:r w:rsidR="008A298C" w:rsidRPr="008A298C">
        <w:rPr>
          <w:b/>
          <w:bCs/>
        </w:rPr>
        <w:t>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080BC5E" w14:textId="77777777" w:rsidR="008A298C" w:rsidRPr="004B7FAE" w:rsidRDefault="008A298C" w:rsidP="008A298C">
      <w:pPr>
        <w:rPr>
          <w:b/>
          <w:bCs/>
        </w:rPr>
      </w:pPr>
      <w:r w:rsidRPr="004B7FAE">
        <w:rPr>
          <w:b/>
          <w:bCs/>
        </w:rPr>
        <w:t xml:space="preserve">Proposal 1: </w:t>
      </w:r>
      <w:r w:rsidRPr="00ED30BB">
        <w:rPr>
          <w:b/>
          <w:bCs/>
        </w:rPr>
        <w:t>Limit the scope of RLM/BFD measurement relaxations for (e)RedCap UEs to SSB-based evaluations for PCell, and only when the DRX cycle is shorter than 80 ms</w:t>
      </w:r>
      <w:r w:rsidRPr="004B7FAE">
        <w:rPr>
          <w:b/>
          <w:bCs/>
        </w:rPr>
        <w:t>.</w:t>
      </w:r>
    </w:p>
    <w:p w14:paraId="311CB23B" w14:textId="77777777" w:rsidR="008A298C" w:rsidRPr="009546BB" w:rsidRDefault="008A298C" w:rsidP="008A298C">
      <w:pPr>
        <w:rPr>
          <w:lang w:val="en-US"/>
        </w:rPr>
      </w:pPr>
      <w:r w:rsidRPr="009546BB">
        <w:rPr>
          <w:b/>
          <w:bCs/>
          <w:lang w:val="en-US"/>
        </w:rPr>
        <w:t>Proposal 2:</w:t>
      </w:r>
      <w:r>
        <w:rPr>
          <w:b/>
          <w:bCs/>
          <w:lang w:val="en-US"/>
        </w:rPr>
        <w:t xml:space="preserve"> </w:t>
      </w:r>
      <w:r w:rsidRPr="009546BB">
        <w:rPr>
          <w:b/>
          <w:bCs/>
          <w:lang w:val="en-US"/>
        </w:rPr>
        <w:t>For</w:t>
      </w:r>
      <w:r w:rsidRPr="009546BB">
        <w:rPr>
          <w:lang w:val="en-US"/>
        </w:rPr>
        <w:t xml:space="preserve"> </w:t>
      </w:r>
      <w:r w:rsidRPr="009546BB">
        <w:rPr>
          <w:b/>
          <w:bCs/>
          <w:lang w:val="en-US"/>
        </w:rPr>
        <w:t>2Rx RedCap UEs</w:t>
      </w:r>
      <w:r w:rsidRPr="009546BB">
        <w:rPr>
          <w:lang w:val="en-US"/>
        </w:rPr>
        <w:t xml:space="preserve">, </w:t>
      </w:r>
      <w:r w:rsidRPr="009546BB">
        <w:rPr>
          <w:b/>
          <w:bCs/>
          <w:lang w:val="en-US"/>
        </w:rPr>
        <w:t>reuse the R17 relaxation requirements</w:t>
      </w:r>
      <w:r w:rsidRPr="009546BB">
        <w:rPr>
          <w:lang w:val="en-US"/>
        </w:rPr>
        <w:t xml:space="preserve"> </w:t>
      </w:r>
      <w:r w:rsidRPr="009546BB">
        <w:rPr>
          <w:b/>
          <w:bCs/>
          <w:lang w:val="en-US"/>
        </w:rPr>
        <w:t>for both</w:t>
      </w:r>
      <w:r w:rsidRPr="009546BB">
        <w:rPr>
          <w:lang w:val="en-US"/>
        </w:rPr>
        <w:t xml:space="preserve"> </w:t>
      </w:r>
      <w:r w:rsidRPr="009546BB">
        <w:rPr>
          <w:b/>
          <w:bCs/>
          <w:lang w:val="en-US"/>
        </w:rPr>
        <w:t>FR1 and FR2</w:t>
      </w:r>
      <w:r w:rsidRPr="009546BB">
        <w:rPr>
          <w:lang w:val="en-US"/>
        </w:rPr>
        <w:t>.</w:t>
      </w:r>
    </w:p>
    <w:p w14:paraId="34EE4818" w14:textId="771CB7A5" w:rsidR="008A298C" w:rsidRDefault="008A298C" w:rsidP="008A298C">
      <w:pPr>
        <w:rPr>
          <w:lang w:val="en-US"/>
        </w:rPr>
      </w:pPr>
      <w:r w:rsidRPr="009546BB">
        <w:rPr>
          <w:b/>
          <w:bCs/>
          <w:lang w:val="en-US"/>
        </w:rPr>
        <w:t>Proposal 3:</w:t>
      </w:r>
      <w:r w:rsidRPr="006E7629">
        <w:rPr>
          <w:b/>
          <w:bCs/>
          <w:lang w:val="en-US"/>
        </w:rPr>
        <w:t xml:space="preserve"> </w:t>
      </w:r>
      <w:r w:rsidRPr="009546BB">
        <w:rPr>
          <w:b/>
          <w:bCs/>
          <w:lang w:val="en-US"/>
        </w:rPr>
        <w:t xml:space="preserve">For 1Rx RedCap UEs, RAN4 should discuss whether </w:t>
      </w:r>
      <w:r w:rsidR="003B0267">
        <w:rPr>
          <w:b/>
          <w:bCs/>
          <w:lang w:val="en-US"/>
        </w:rPr>
        <w:t>measurement</w:t>
      </w:r>
      <w:r w:rsidRPr="009546BB">
        <w:rPr>
          <w:b/>
          <w:bCs/>
          <w:lang w:val="en-US"/>
        </w:rPr>
        <w:t xml:space="preserve"> relaxation is necessary. </w:t>
      </w:r>
    </w:p>
    <w:p w14:paraId="0F2D00D4" w14:textId="77777777" w:rsidR="008A298C" w:rsidRPr="004B7FAE" w:rsidRDefault="008A298C" w:rsidP="008A298C">
      <w:pPr>
        <w:rPr>
          <w:b/>
          <w:bCs/>
          <w:iCs/>
        </w:rPr>
      </w:pPr>
      <w:r w:rsidRPr="004B7FAE">
        <w:rPr>
          <w:rFonts w:eastAsia="DengXian"/>
          <w:b/>
          <w:bCs/>
          <w:iCs/>
          <w:lang w:eastAsia="zh-CN"/>
        </w:rPr>
        <w:t xml:space="preserve">Proposal 4: Re-use the UE </w:t>
      </w:r>
      <w:r w:rsidRPr="004B7FAE">
        <w:rPr>
          <w:b/>
          <w:bCs/>
        </w:rPr>
        <w:t xml:space="preserve">feature </w:t>
      </w:r>
      <w:r w:rsidRPr="004B7FAE">
        <w:rPr>
          <w:rFonts w:eastAsia="DengXian"/>
          <w:b/>
          <w:bCs/>
          <w:i/>
          <w:lang w:eastAsia="zh-CN"/>
        </w:rPr>
        <w:t>rlm-Relaxation-r17</w:t>
      </w:r>
      <w:r w:rsidRPr="004B7FAE">
        <w:rPr>
          <w:b/>
          <w:bCs/>
        </w:rPr>
        <w:t xml:space="preserve">and network signalling </w:t>
      </w:r>
      <w:r w:rsidRPr="004B7FAE">
        <w:rPr>
          <w:rFonts w:eastAsia="DengXian"/>
          <w:b/>
          <w:bCs/>
          <w:i/>
          <w:lang w:eastAsia="zh-CN"/>
        </w:rPr>
        <w:t xml:space="preserve">goodServingCellEvaluationRLM </w:t>
      </w:r>
      <w:r w:rsidRPr="004B7FAE">
        <w:rPr>
          <w:rFonts w:eastAsia="DengXian"/>
          <w:b/>
          <w:bCs/>
          <w:iCs/>
          <w:lang w:eastAsia="zh-CN"/>
        </w:rPr>
        <w:t>and</w:t>
      </w:r>
      <w:r w:rsidRPr="004B7FAE">
        <w:rPr>
          <w:rFonts w:eastAsia="DengXian"/>
          <w:b/>
          <w:bCs/>
          <w:i/>
          <w:lang w:eastAsia="zh-CN"/>
        </w:rPr>
        <w:t xml:space="preserve"> goodServingCellEvaluationBFD</w:t>
      </w:r>
      <w:r w:rsidRPr="004B7FAE">
        <w:rPr>
          <w:rFonts w:eastAsia="DengXian"/>
          <w:b/>
          <w:bCs/>
          <w:iCs/>
          <w:lang w:eastAsia="zh-CN"/>
        </w:rPr>
        <w:t xml:space="preserve"> for RedCap UEs.</w:t>
      </w:r>
      <w:r>
        <w:rPr>
          <w:rFonts w:eastAsia="DengXian"/>
          <w:b/>
          <w:bCs/>
          <w:iCs/>
          <w:lang w:eastAsia="zh-CN"/>
        </w:rPr>
        <w:t xml:space="preserve"> No new signaling is needed.</w:t>
      </w:r>
    </w:p>
    <w:p w14:paraId="4A42269A" w14:textId="77777777" w:rsidR="008A298C" w:rsidRPr="00F15776" w:rsidRDefault="008A298C" w:rsidP="008A298C">
      <w:pPr>
        <w:rPr>
          <w:b/>
          <w:bCs/>
        </w:rPr>
      </w:pPr>
      <w:r w:rsidRPr="00F15776">
        <w:rPr>
          <w:b/>
          <w:bCs/>
        </w:rPr>
        <w:t>Proposal 5: For 2Rx RedCap UEs, the R18 RRM requirements for non-RedCap UEs operating with less than 5 MHz channel bandwidth can be directly applied.</w:t>
      </w:r>
    </w:p>
    <w:p w14:paraId="66CFC885" w14:textId="77777777" w:rsidR="008A298C" w:rsidRPr="008A298C" w:rsidRDefault="008A298C" w:rsidP="008A298C">
      <w:pPr>
        <w:rPr>
          <w:b/>
          <w:bCs/>
        </w:rPr>
      </w:pPr>
      <w:r w:rsidRPr="008A298C">
        <w:rPr>
          <w:b/>
          <w:bCs/>
        </w:rPr>
        <w:t>Proposal 6: For 1Rx RedCap UEs, RAN4 shall define &lt;5 MHz RRM requirements based on simulation results.</w:t>
      </w:r>
    </w:p>
    <w:p w14:paraId="345F6212" w14:textId="77777777" w:rsidR="008A298C" w:rsidRDefault="008A298C" w:rsidP="00F673F4">
      <w:pPr>
        <w:rPr>
          <w:bCs/>
          <w:color w:val="000000" w:themeColor="text1"/>
        </w:rPr>
      </w:pP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C60DDB" w14:textId="1E2EAB5E" w:rsidR="001752C8" w:rsidRDefault="001752C8" w:rsidP="001752C8">
      <w:pPr>
        <w:rPr>
          <w:lang w:val="en-US"/>
        </w:rPr>
      </w:pPr>
      <w:r>
        <w:rPr>
          <w:lang w:val="en-US"/>
        </w:rPr>
        <w:t>[</w:t>
      </w:r>
      <w:r w:rsidR="00AA6C78">
        <w:rPr>
          <w:lang w:val="en-US"/>
        </w:rPr>
        <w:t>1</w:t>
      </w:r>
      <w:r>
        <w:rPr>
          <w:lang w:val="en-US"/>
        </w:rPr>
        <w:t>]</w:t>
      </w:r>
      <w:r w:rsidRPr="00A0223B">
        <w:t xml:space="preserve"> </w:t>
      </w:r>
      <w:r w:rsidR="00733DDD" w:rsidRPr="00733DDD">
        <w:t>R4-25</w:t>
      </w:r>
      <w:r w:rsidR="00670604">
        <w:t>295</w:t>
      </w:r>
      <w:r w:rsidR="00862B53">
        <w:t>5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FA2628" w:rsidRPr="00FA2628">
        <w:rPr>
          <w:lang w:val="en-US"/>
        </w:rPr>
        <w:t>WID: NR Radio Resource Management (RRM) Phase 6</w:t>
      </w:r>
      <w:r>
        <w:rPr>
          <w:lang w:val="en-US"/>
        </w:rPr>
        <w:t xml:space="preserve">”, </w:t>
      </w:r>
      <w:r w:rsidR="00FA2628">
        <w:rPr>
          <w:lang w:val="en-US"/>
        </w:rPr>
        <w:t>Apple</w:t>
      </w:r>
      <w:r>
        <w:rPr>
          <w:lang w:val="en-US"/>
        </w:rPr>
        <w:t xml:space="preserve">, </w:t>
      </w:r>
      <w:r w:rsidRPr="00261792">
        <w:rPr>
          <w:lang w:val="en-US"/>
        </w:rPr>
        <w:t>RAN#1</w:t>
      </w:r>
      <w:r w:rsidR="00414111">
        <w:rPr>
          <w:lang w:val="en-US"/>
        </w:rPr>
        <w:t>09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7F39F" w14:textId="77777777" w:rsidR="00735728" w:rsidRDefault="00735728">
      <w:r>
        <w:separator/>
      </w:r>
    </w:p>
  </w:endnote>
  <w:endnote w:type="continuationSeparator" w:id="0">
    <w:p w14:paraId="49C9A493" w14:textId="77777777" w:rsidR="00735728" w:rsidRDefault="00735728">
      <w:r>
        <w:continuationSeparator/>
      </w:r>
    </w:p>
  </w:endnote>
  <w:endnote w:type="continuationNotice" w:id="1">
    <w:p w14:paraId="4C658A84" w14:textId="77777777" w:rsidR="00735728" w:rsidRDefault="007357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C777B" w14:textId="77777777" w:rsidR="00735728" w:rsidRDefault="00735728">
      <w:r>
        <w:separator/>
      </w:r>
    </w:p>
  </w:footnote>
  <w:footnote w:type="continuationSeparator" w:id="0">
    <w:p w14:paraId="2CFA6EED" w14:textId="77777777" w:rsidR="00735728" w:rsidRDefault="00735728">
      <w:r>
        <w:continuationSeparator/>
      </w:r>
    </w:p>
  </w:footnote>
  <w:footnote w:type="continuationNotice" w:id="1">
    <w:p w14:paraId="6C16F602" w14:textId="77777777" w:rsidR="00735728" w:rsidRDefault="007357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0D17637"/>
    <w:multiLevelType w:val="hybridMultilevel"/>
    <w:tmpl w:val="D36C5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D0407A"/>
    <w:multiLevelType w:val="hybridMultilevel"/>
    <w:tmpl w:val="8B70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23847"/>
    <w:multiLevelType w:val="multilevel"/>
    <w:tmpl w:val="7474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85FFD"/>
    <w:multiLevelType w:val="hybridMultilevel"/>
    <w:tmpl w:val="9BDCDDF4"/>
    <w:lvl w:ilvl="0" w:tplc="5F9C7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5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B4EA3"/>
    <w:multiLevelType w:val="hybridMultilevel"/>
    <w:tmpl w:val="844AB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5D22D97"/>
    <w:multiLevelType w:val="hybridMultilevel"/>
    <w:tmpl w:val="167A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51088D"/>
    <w:multiLevelType w:val="multilevel"/>
    <w:tmpl w:val="7AFA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D42C05"/>
    <w:multiLevelType w:val="hybridMultilevel"/>
    <w:tmpl w:val="75444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A6B67"/>
    <w:multiLevelType w:val="hybridMultilevel"/>
    <w:tmpl w:val="733C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227CE3"/>
    <w:multiLevelType w:val="hybridMultilevel"/>
    <w:tmpl w:val="AC68B04A"/>
    <w:lvl w:ilvl="0" w:tplc="0D5A8A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786D2F"/>
    <w:multiLevelType w:val="multilevel"/>
    <w:tmpl w:val="C602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7351627">
    <w:abstractNumId w:val="14"/>
  </w:num>
  <w:num w:numId="2" w16cid:durableId="1702169165">
    <w:abstractNumId w:val="26"/>
  </w:num>
  <w:num w:numId="3" w16cid:durableId="896598194">
    <w:abstractNumId w:val="35"/>
  </w:num>
  <w:num w:numId="4" w16cid:durableId="1065757783">
    <w:abstractNumId w:val="8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7"/>
  </w:num>
  <w:num w:numId="8" w16cid:durableId="1230581766">
    <w:abstractNumId w:val="18"/>
  </w:num>
  <w:num w:numId="9" w16cid:durableId="266666612">
    <w:abstractNumId w:val="21"/>
  </w:num>
  <w:num w:numId="10" w16cid:durableId="1603030076">
    <w:abstractNumId w:val="22"/>
  </w:num>
  <w:num w:numId="11" w16cid:durableId="472792961">
    <w:abstractNumId w:val="25"/>
  </w:num>
  <w:num w:numId="12" w16cid:durableId="1585843583">
    <w:abstractNumId w:val="0"/>
  </w:num>
  <w:num w:numId="13" w16cid:durableId="1922985393">
    <w:abstractNumId w:val="33"/>
  </w:num>
  <w:num w:numId="14" w16cid:durableId="1941915425">
    <w:abstractNumId w:val="32"/>
  </w:num>
  <w:num w:numId="15" w16cid:durableId="524372425">
    <w:abstractNumId w:val="7"/>
  </w:num>
  <w:num w:numId="16" w16cid:durableId="1433237244">
    <w:abstractNumId w:val="30"/>
  </w:num>
  <w:num w:numId="17" w16cid:durableId="12735130">
    <w:abstractNumId w:val="12"/>
  </w:num>
  <w:num w:numId="18" w16cid:durableId="1022626817">
    <w:abstractNumId w:val="11"/>
  </w:num>
  <w:num w:numId="19" w16cid:durableId="159850087">
    <w:abstractNumId w:val="15"/>
  </w:num>
  <w:num w:numId="20" w16cid:durableId="656298651">
    <w:abstractNumId w:val="19"/>
  </w:num>
  <w:num w:numId="21" w16cid:durableId="799223558">
    <w:abstractNumId w:val="10"/>
  </w:num>
  <w:num w:numId="22" w16cid:durableId="11884958">
    <w:abstractNumId w:val="16"/>
  </w:num>
  <w:num w:numId="23" w16cid:durableId="80181213">
    <w:abstractNumId w:val="9"/>
  </w:num>
  <w:num w:numId="24" w16cid:durableId="129060920">
    <w:abstractNumId w:val="17"/>
  </w:num>
  <w:num w:numId="25" w16cid:durableId="2039155221">
    <w:abstractNumId w:val="31"/>
  </w:num>
  <w:num w:numId="26" w16cid:durableId="1222864409">
    <w:abstractNumId w:val="20"/>
  </w:num>
  <w:num w:numId="27" w16cid:durableId="576090162">
    <w:abstractNumId w:val="4"/>
  </w:num>
  <w:num w:numId="28" w16cid:durableId="2120566095">
    <w:abstractNumId w:val="6"/>
  </w:num>
  <w:num w:numId="29" w16cid:durableId="1826047780">
    <w:abstractNumId w:val="29"/>
  </w:num>
  <w:num w:numId="30" w16cid:durableId="684862040">
    <w:abstractNumId w:val="23"/>
  </w:num>
  <w:num w:numId="31" w16cid:durableId="1494106797">
    <w:abstractNumId w:val="13"/>
  </w:num>
  <w:num w:numId="32" w16cid:durableId="1412002604">
    <w:abstractNumId w:val="28"/>
  </w:num>
  <w:num w:numId="33" w16cid:durableId="2092509573">
    <w:abstractNumId w:val="3"/>
  </w:num>
  <w:num w:numId="34" w16cid:durableId="968322715">
    <w:abstractNumId w:val="36"/>
  </w:num>
  <w:num w:numId="35" w16cid:durableId="789855085">
    <w:abstractNumId w:val="5"/>
  </w:num>
  <w:num w:numId="36" w16cid:durableId="960575475">
    <w:abstractNumId w:val="34"/>
  </w:num>
  <w:num w:numId="37" w16cid:durableId="414404817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38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01"/>
    <w:rsid w:val="00007766"/>
    <w:rsid w:val="00007C15"/>
    <w:rsid w:val="00007D9E"/>
    <w:rsid w:val="00010283"/>
    <w:rsid w:val="00010342"/>
    <w:rsid w:val="0001034A"/>
    <w:rsid w:val="00010367"/>
    <w:rsid w:val="00010A4B"/>
    <w:rsid w:val="00010E4A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A2F"/>
    <w:rsid w:val="00015CF2"/>
    <w:rsid w:val="00015FE8"/>
    <w:rsid w:val="000161E5"/>
    <w:rsid w:val="000167F5"/>
    <w:rsid w:val="00016A10"/>
    <w:rsid w:val="00016A3A"/>
    <w:rsid w:val="00016A76"/>
    <w:rsid w:val="00016AA1"/>
    <w:rsid w:val="00016E83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152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8EB"/>
    <w:rsid w:val="00042AC7"/>
    <w:rsid w:val="00042EB4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6E01"/>
    <w:rsid w:val="00057080"/>
    <w:rsid w:val="0005729F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4E8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CCE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38A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9D9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11"/>
    <w:rsid w:val="00093FCE"/>
    <w:rsid w:val="000940C0"/>
    <w:rsid w:val="000940D2"/>
    <w:rsid w:val="00094126"/>
    <w:rsid w:val="000941FB"/>
    <w:rsid w:val="00094250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4E4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E3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5B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BED"/>
    <w:rsid w:val="000B6D46"/>
    <w:rsid w:val="000B6E1A"/>
    <w:rsid w:val="000B6EF3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56C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CF6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B69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098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E17"/>
    <w:rsid w:val="000D4FDD"/>
    <w:rsid w:val="000D504F"/>
    <w:rsid w:val="000D50B2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2B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67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60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0ED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6F8D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31E"/>
    <w:rsid w:val="00101576"/>
    <w:rsid w:val="0010167E"/>
    <w:rsid w:val="0010182C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14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226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745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84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86"/>
    <w:rsid w:val="001360B9"/>
    <w:rsid w:val="00136339"/>
    <w:rsid w:val="001366D6"/>
    <w:rsid w:val="00136BDF"/>
    <w:rsid w:val="00136E15"/>
    <w:rsid w:val="001372B1"/>
    <w:rsid w:val="00137423"/>
    <w:rsid w:val="001375DD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ABD"/>
    <w:rsid w:val="00140B61"/>
    <w:rsid w:val="0014108C"/>
    <w:rsid w:val="00141262"/>
    <w:rsid w:val="001415CD"/>
    <w:rsid w:val="001415F6"/>
    <w:rsid w:val="00141A32"/>
    <w:rsid w:val="00141BAA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43F"/>
    <w:rsid w:val="00152840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0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69F"/>
    <w:rsid w:val="00166833"/>
    <w:rsid w:val="00166D31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4D00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77C14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5FFB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A7D38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006"/>
    <w:rsid w:val="001B2219"/>
    <w:rsid w:val="001B2401"/>
    <w:rsid w:val="001B2495"/>
    <w:rsid w:val="001B2677"/>
    <w:rsid w:val="001B297C"/>
    <w:rsid w:val="001B2A13"/>
    <w:rsid w:val="001B2C92"/>
    <w:rsid w:val="001B2D18"/>
    <w:rsid w:val="001B2D6D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AC"/>
    <w:rsid w:val="001B45D5"/>
    <w:rsid w:val="001B46A8"/>
    <w:rsid w:val="001B49C8"/>
    <w:rsid w:val="001B4D69"/>
    <w:rsid w:val="001B4DD5"/>
    <w:rsid w:val="001B53A9"/>
    <w:rsid w:val="001B5439"/>
    <w:rsid w:val="001B556C"/>
    <w:rsid w:val="001B5847"/>
    <w:rsid w:val="001B590B"/>
    <w:rsid w:val="001B61DE"/>
    <w:rsid w:val="001B6387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75"/>
    <w:rsid w:val="001C2CB3"/>
    <w:rsid w:val="001C2D43"/>
    <w:rsid w:val="001C3148"/>
    <w:rsid w:val="001C3175"/>
    <w:rsid w:val="001C3588"/>
    <w:rsid w:val="001C3667"/>
    <w:rsid w:val="001C374E"/>
    <w:rsid w:val="001C39A7"/>
    <w:rsid w:val="001C3B54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13D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889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5BD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928"/>
    <w:rsid w:val="001F1AFB"/>
    <w:rsid w:val="001F1E8A"/>
    <w:rsid w:val="001F229B"/>
    <w:rsid w:val="001F255B"/>
    <w:rsid w:val="001F2584"/>
    <w:rsid w:val="001F2690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6A1"/>
    <w:rsid w:val="00203AD1"/>
    <w:rsid w:val="00203C27"/>
    <w:rsid w:val="00203D55"/>
    <w:rsid w:val="00203E55"/>
    <w:rsid w:val="0020408F"/>
    <w:rsid w:val="00204297"/>
    <w:rsid w:val="00204C58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851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6EA8"/>
    <w:rsid w:val="0024708E"/>
    <w:rsid w:val="0024798E"/>
    <w:rsid w:val="002479B4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5DC"/>
    <w:rsid w:val="002517FA"/>
    <w:rsid w:val="00251A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0A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72C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831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C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484"/>
    <w:rsid w:val="0028755B"/>
    <w:rsid w:val="002878D0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EC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58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186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657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1B1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388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6FB5"/>
    <w:rsid w:val="002C720E"/>
    <w:rsid w:val="002C73B3"/>
    <w:rsid w:val="002C7598"/>
    <w:rsid w:val="002C788F"/>
    <w:rsid w:val="002C7A86"/>
    <w:rsid w:val="002C7D41"/>
    <w:rsid w:val="002C7E1C"/>
    <w:rsid w:val="002D00A3"/>
    <w:rsid w:val="002D0514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548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21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FF8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2F7FC4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3EF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D24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5B52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292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226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BD5"/>
    <w:rsid w:val="00337D04"/>
    <w:rsid w:val="00337E89"/>
    <w:rsid w:val="00340024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096"/>
    <w:rsid w:val="003531B2"/>
    <w:rsid w:val="00353333"/>
    <w:rsid w:val="003534FF"/>
    <w:rsid w:val="00353542"/>
    <w:rsid w:val="003537B9"/>
    <w:rsid w:val="003537CC"/>
    <w:rsid w:val="00353970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65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98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9FB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77F64"/>
    <w:rsid w:val="00380234"/>
    <w:rsid w:val="0038023B"/>
    <w:rsid w:val="0038032F"/>
    <w:rsid w:val="00380411"/>
    <w:rsid w:val="003805AF"/>
    <w:rsid w:val="00380854"/>
    <w:rsid w:val="00380915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36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AF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0FFD"/>
    <w:rsid w:val="003A1658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12C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3B"/>
    <w:rsid w:val="003A79BE"/>
    <w:rsid w:val="003A7AE1"/>
    <w:rsid w:val="003A7B83"/>
    <w:rsid w:val="003A7E49"/>
    <w:rsid w:val="003A7EB5"/>
    <w:rsid w:val="003B003F"/>
    <w:rsid w:val="003B015E"/>
    <w:rsid w:val="003B0234"/>
    <w:rsid w:val="003B0267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13F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088"/>
    <w:rsid w:val="003C7194"/>
    <w:rsid w:val="003C7753"/>
    <w:rsid w:val="003C7927"/>
    <w:rsid w:val="003C7C8D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1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4FF"/>
    <w:rsid w:val="003D75EC"/>
    <w:rsid w:val="003D7696"/>
    <w:rsid w:val="003D7865"/>
    <w:rsid w:val="003D7986"/>
    <w:rsid w:val="003D7A21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6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1B9D"/>
    <w:rsid w:val="00402187"/>
    <w:rsid w:val="00402293"/>
    <w:rsid w:val="0040243F"/>
    <w:rsid w:val="0040290B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111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0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2DC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18"/>
    <w:rsid w:val="00440F34"/>
    <w:rsid w:val="0044107A"/>
    <w:rsid w:val="0044115E"/>
    <w:rsid w:val="0044125C"/>
    <w:rsid w:val="00441636"/>
    <w:rsid w:val="00441731"/>
    <w:rsid w:val="0044188A"/>
    <w:rsid w:val="00441AA1"/>
    <w:rsid w:val="00441C17"/>
    <w:rsid w:val="00441F42"/>
    <w:rsid w:val="004421D0"/>
    <w:rsid w:val="004426CD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92"/>
    <w:rsid w:val="00444BF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0FDC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C9E"/>
    <w:rsid w:val="00455FE7"/>
    <w:rsid w:val="00456226"/>
    <w:rsid w:val="0045625C"/>
    <w:rsid w:val="00456319"/>
    <w:rsid w:val="004567EE"/>
    <w:rsid w:val="00456AB6"/>
    <w:rsid w:val="00456ADA"/>
    <w:rsid w:val="00456BBB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2F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058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4EC"/>
    <w:rsid w:val="004B67FF"/>
    <w:rsid w:val="004B6CC8"/>
    <w:rsid w:val="004B7109"/>
    <w:rsid w:val="004B71BD"/>
    <w:rsid w:val="004B7675"/>
    <w:rsid w:val="004B7689"/>
    <w:rsid w:val="004B7FAE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82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77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2BA0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A95"/>
    <w:rsid w:val="004D5BCC"/>
    <w:rsid w:val="004D5F99"/>
    <w:rsid w:val="004D6124"/>
    <w:rsid w:val="004D61DB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0E2E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6B8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7E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509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85"/>
    <w:rsid w:val="005015AA"/>
    <w:rsid w:val="00501D13"/>
    <w:rsid w:val="00502542"/>
    <w:rsid w:val="005028F0"/>
    <w:rsid w:val="005030E4"/>
    <w:rsid w:val="00503D2E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36"/>
    <w:rsid w:val="00514344"/>
    <w:rsid w:val="005146DA"/>
    <w:rsid w:val="005151D3"/>
    <w:rsid w:val="00515777"/>
    <w:rsid w:val="00515891"/>
    <w:rsid w:val="00515AB2"/>
    <w:rsid w:val="00515D82"/>
    <w:rsid w:val="00515DAF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51B"/>
    <w:rsid w:val="0052760A"/>
    <w:rsid w:val="0052782A"/>
    <w:rsid w:val="005279F9"/>
    <w:rsid w:val="00527F95"/>
    <w:rsid w:val="00530188"/>
    <w:rsid w:val="005302B6"/>
    <w:rsid w:val="005305C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564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03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180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229"/>
    <w:rsid w:val="00550762"/>
    <w:rsid w:val="00550C0E"/>
    <w:rsid w:val="00550CEB"/>
    <w:rsid w:val="0055101E"/>
    <w:rsid w:val="00551747"/>
    <w:rsid w:val="0055176A"/>
    <w:rsid w:val="005519F0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2E9B"/>
    <w:rsid w:val="005530F5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A74"/>
    <w:rsid w:val="00564BF2"/>
    <w:rsid w:val="00564CCF"/>
    <w:rsid w:val="00564E1C"/>
    <w:rsid w:val="0056513B"/>
    <w:rsid w:val="005651F2"/>
    <w:rsid w:val="0056524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0C02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122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4F61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54"/>
    <w:rsid w:val="00584664"/>
    <w:rsid w:val="00584A6E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B80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E9C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068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14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6FF4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0DC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1F60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70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505"/>
    <w:rsid w:val="006059EE"/>
    <w:rsid w:val="00605A36"/>
    <w:rsid w:val="00605F04"/>
    <w:rsid w:val="006060E7"/>
    <w:rsid w:val="006061D6"/>
    <w:rsid w:val="006064D2"/>
    <w:rsid w:val="00606513"/>
    <w:rsid w:val="00606F78"/>
    <w:rsid w:val="006070AE"/>
    <w:rsid w:val="006073B6"/>
    <w:rsid w:val="00607638"/>
    <w:rsid w:val="00607697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1D7"/>
    <w:rsid w:val="006223BE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D1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BEB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6F8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67E"/>
    <w:rsid w:val="006628A8"/>
    <w:rsid w:val="00662900"/>
    <w:rsid w:val="00662A7C"/>
    <w:rsid w:val="00663237"/>
    <w:rsid w:val="006632F0"/>
    <w:rsid w:val="0066355D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2F8"/>
    <w:rsid w:val="00666D03"/>
    <w:rsid w:val="00666E0F"/>
    <w:rsid w:val="00666F77"/>
    <w:rsid w:val="006670FD"/>
    <w:rsid w:val="00667671"/>
    <w:rsid w:val="006678FB"/>
    <w:rsid w:val="00667EAC"/>
    <w:rsid w:val="006703FB"/>
    <w:rsid w:val="00670604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920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613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DCC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1C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2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38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09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675"/>
    <w:rsid w:val="006E17D5"/>
    <w:rsid w:val="006E198F"/>
    <w:rsid w:val="006E1B28"/>
    <w:rsid w:val="006E1C30"/>
    <w:rsid w:val="006E1D6C"/>
    <w:rsid w:val="006E1F83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0FA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629"/>
    <w:rsid w:val="006E778F"/>
    <w:rsid w:val="006E7859"/>
    <w:rsid w:val="006E78B0"/>
    <w:rsid w:val="006F0016"/>
    <w:rsid w:val="006F043E"/>
    <w:rsid w:val="006F05A6"/>
    <w:rsid w:val="006F0ACE"/>
    <w:rsid w:val="006F123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30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9CA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44E"/>
    <w:rsid w:val="00715912"/>
    <w:rsid w:val="00715F4E"/>
    <w:rsid w:val="00716001"/>
    <w:rsid w:val="0071628D"/>
    <w:rsid w:val="007164BE"/>
    <w:rsid w:val="00716E18"/>
    <w:rsid w:val="007170E5"/>
    <w:rsid w:val="00717249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BF3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27C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3DDD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28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33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8B7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A1B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814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2E1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ED2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D14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026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2F9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6FE3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224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3EC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0EA7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54D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62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A7B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1FB8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0C2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A38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86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3C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976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4DB6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60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1FC0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830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7CB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4B67"/>
    <w:rsid w:val="008450CF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CB7"/>
    <w:rsid w:val="00851D2D"/>
    <w:rsid w:val="00852522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EB6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CEA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53"/>
    <w:rsid w:val="00862C1D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CEF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40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725"/>
    <w:rsid w:val="00886A54"/>
    <w:rsid w:val="00887156"/>
    <w:rsid w:val="0088723B"/>
    <w:rsid w:val="00887497"/>
    <w:rsid w:val="008874D7"/>
    <w:rsid w:val="00887598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A7E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1B"/>
    <w:rsid w:val="00896DB2"/>
    <w:rsid w:val="00896DF7"/>
    <w:rsid w:val="00896E84"/>
    <w:rsid w:val="00896FDE"/>
    <w:rsid w:val="00897054"/>
    <w:rsid w:val="0089753F"/>
    <w:rsid w:val="00897590"/>
    <w:rsid w:val="00897784"/>
    <w:rsid w:val="008977D0"/>
    <w:rsid w:val="008978ED"/>
    <w:rsid w:val="00897B23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36"/>
    <w:rsid w:val="008A1EB8"/>
    <w:rsid w:val="008A1EED"/>
    <w:rsid w:val="008A2168"/>
    <w:rsid w:val="008A224A"/>
    <w:rsid w:val="008A2701"/>
    <w:rsid w:val="008A27B2"/>
    <w:rsid w:val="008A28AF"/>
    <w:rsid w:val="008A298C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2EB"/>
    <w:rsid w:val="008B255F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D13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C59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68"/>
    <w:rsid w:val="008C7B98"/>
    <w:rsid w:val="008D02CD"/>
    <w:rsid w:val="008D05D9"/>
    <w:rsid w:val="008D0890"/>
    <w:rsid w:val="008D0B4D"/>
    <w:rsid w:val="008D0C39"/>
    <w:rsid w:val="008D11C5"/>
    <w:rsid w:val="008D170B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ED1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2FA1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E56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CBC"/>
    <w:rsid w:val="00911E29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A85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CC8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8C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6FC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B52"/>
    <w:rsid w:val="00945D58"/>
    <w:rsid w:val="00945EB9"/>
    <w:rsid w:val="0094641F"/>
    <w:rsid w:val="00946B14"/>
    <w:rsid w:val="00946BFC"/>
    <w:rsid w:val="00946C5A"/>
    <w:rsid w:val="00946E47"/>
    <w:rsid w:val="009470D1"/>
    <w:rsid w:val="0094719A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6BB"/>
    <w:rsid w:val="00954718"/>
    <w:rsid w:val="00954760"/>
    <w:rsid w:val="00954F65"/>
    <w:rsid w:val="00954FF5"/>
    <w:rsid w:val="00955051"/>
    <w:rsid w:val="0095515F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0C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D0C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94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467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8CA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49B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840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3C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14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1F1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88E"/>
    <w:rsid w:val="009D7A9B"/>
    <w:rsid w:val="009D7B16"/>
    <w:rsid w:val="009E02BE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369"/>
    <w:rsid w:val="009F4629"/>
    <w:rsid w:val="009F47D0"/>
    <w:rsid w:val="009F4A2C"/>
    <w:rsid w:val="009F4A33"/>
    <w:rsid w:val="009F55FC"/>
    <w:rsid w:val="009F570C"/>
    <w:rsid w:val="009F576B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00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1CA3"/>
    <w:rsid w:val="00A120F4"/>
    <w:rsid w:val="00A1219C"/>
    <w:rsid w:val="00A126CD"/>
    <w:rsid w:val="00A127F1"/>
    <w:rsid w:val="00A12AA6"/>
    <w:rsid w:val="00A12AE9"/>
    <w:rsid w:val="00A12F05"/>
    <w:rsid w:val="00A13434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A4C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B21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769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9B3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286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510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56B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425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802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37F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56E"/>
    <w:rsid w:val="00A76627"/>
    <w:rsid w:val="00A76714"/>
    <w:rsid w:val="00A76880"/>
    <w:rsid w:val="00A76929"/>
    <w:rsid w:val="00A7695B"/>
    <w:rsid w:val="00A76A93"/>
    <w:rsid w:val="00A77091"/>
    <w:rsid w:val="00A773A2"/>
    <w:rsid w:val="00A77761"/>
    <w:rsid w:val="00A7781A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49E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5F6E"/>
    <w:rsid w:val="00A9673B"/>
    <w:rsid w:val="00A968D8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2ECA"/>
    <w:rsid w:val="00AA33A9"/>
    <w:rsid w:val="00AA35CE"/>
    <w:rsid w:val="00AA388E"/>
    <w:rsid w:val="00AA43E0"/>
    <w:rsid w:val="00AA45B2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5D"/>
    <w:rsid w:val="00AA6672"/>
    <w:rsid w:val="00AA67FD"/>
    <w:rsid w:val="00AA6C33"/>
    <w:rsid w:val="00AA6C78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DD4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9F5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875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064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A63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8D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53"/>
    <w:rsid w:val="00AF7FB0"/>
    <w:rsid w:val="00B0006B"/>
    <w:rsid w:val="00B005E3"/>
    <w:rsid w:val="00B00875"/>
    <w:rsid w:val="00B00C14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10C"/>
    <w:rsid w:val="00B0437C"/>
    <w:rsid w:val="00B043C9"/>
    <w:rsid w:val="00B044CD"/>
    <w:rsid w:val="00B04899"/>
    <w:rsid w:val="00B04B0A"/>
    <w:rsid w:val="00B04B25"/>
    <w:rsid w:val="00B04C93"/>
    <w:rsid w:val="00B0508C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2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D8D"/>
    <w:rsid w:val="00B33711"/>
    <w:rsid w:val="00B338BB"/>
    <w:rsid w:val="00B33935"/>
    <w:rsid w:val="00B33966"/>
    <w:rsid w:val="00B33A78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24"/>
    <w:rsid w:val="00B638A4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0A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37AE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A63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34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0C5"/>
    <w:rsid w:val="00BA6295"/>
    <w:rsid w:val="00BA687D"/>
    <w:rsid w:val="00BA6CA1"/>
    <w:rsid w:val="00BA6EF3"/>
    <w:rsid w:val="00BA6EFD"/>
    <w:rsid w:val="00BA7BCC"/>
    <w:rsid w:val="00BA7DF4"/>
    <w:rsid w:val="00BA7F2B"/>
    <w:rsid w:val="00BB02EB"/>
    <w:rsid w:val="00BB03B5"/>
    <w:rsid w:val="00BB073C"/>
    <w:rsid w:val="00BB0BF0"/>
    <w:rsid w:val="00BB0E3E"/>
    <w:rsid w:val="00BB0EA1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5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05"/>
    <w:rsid w:val="00BB4BB4"/>
    <w:rsid w:val="00BB5D8F"/>
    <w:rsid w:val="00BB5E43"/>
    <w:rsid w:val="00BB5FDA"/>
    <w:rsid w:val="00BB61A4"/>
    <w:rsid w:val="00BB63FA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161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37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B6B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E8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EE3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2F96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3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BF7F88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1F31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6E7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A60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3BEE"/>
    <w:rsid w:val="00C241CC"/>
    <w:rsid w:val="00C24481"/>
    <w:rsid w:val="00C24825"/>
    <w:rsid w:val="00C24830"/>
    <w:rsid w:val="00C24913"/>
    <w:rsid w:val="00C24BF8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42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454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2C38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5CD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09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509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0D6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1"/>
    <w:rsid w:val="00C9228C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373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5E2A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0EB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082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2ED1"/>
    <w:rsid w:val="00CB31ED"/>
    <w:rsid w:val="00CB322A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C7F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81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460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82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528"/>
    <w:rsid w:val="00CD17AC"/>
    <w:rsid w:val="00CD1B91"/>
    <w:rsid w:val="00CD1F9C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65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8FB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EDF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194"/>
    <w:rsid w:val="00CE3288"/>
    <w:rsid w:val="00CE3417"/>
    <w:rsid w:val="00CE3443"/>
    <w:rsid w:val="00CE35C1"/>
    <w:rsid w:val="00CE3964"/>
    <w:rsid w:val="00CE3A18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470"/>
    <w:rsid w:val="00CF15AF"/>
    <w:rsid w:val="00CF15D8"/>
    <w:rsid w:val="00CF186F"/>
    <w:rsid w:val="00CF18B0"/>
    <w:rsid w:val="00CF1A2A"/>
    <w:rsid w:val="00CF1C87"/>
    <w:rsid w:val="00CF1EA4"/>
    <w:rsid w:val="00CF1F0C"/>
    <w:rsid w:val="00CF203A"/>
    <w:rsid w:val="00CF250E"/>
    <w:rsid w:val="00CF2558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687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579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1A58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4C7F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2C"/>
    <w:rsid w:val="00D17AA8"/>
    <w:rsid w:val="00D17AD8"/>
    <w:rsid w:val="00D17CAE"/>
    <w:rsid w:val="00D200D5"/>
    <w:rsid w:val="00D2012A"/>
    <w:rsid w:val="00D20516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70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697"/>
    <w:rsid w:val="00D23D4F"/>
    <w:rsid w:val="00D241CE"/>
    <w:rsid w:val="00D24239"/>
    <w:rsid w:val="00D2427B"/>
    <w:rsid w:val="00D2455F"/>
    <w:rsid w:val="00D245D8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AA6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455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C19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028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03"/>
    <w:rsid w:val="00D53368"/>
    <w:rsid w:val="00D534DC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1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14A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DCA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36"/>
    <w:rsid w:val="00D87649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44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5C7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23D"/>
    <w:rsid w:val="00DA357B"/>
    <w:rsid w:val="00DA3629"/>
    <w:rsid w:val="00DA37B3"/>
    <w:rsid w:val="00DA37BB"/>
    <w:rsid w:val="00DA3DE5"/>
    <w:rsid w:val="00DA3F2A"/>
    <w:rsid w:val="00DA412A"/>
    <w:rsid w:val="00DA41B5"/>
    <w:rsid w:val="00DA4581"/>
    <w:rsid w:val="00DA4590"/>
    <w:rsid w:val="00DA45AC"/>
    <w:rsid w:val="00DA4725"/>
    <w:rsid w:val="00DA4A64"/>
    <w:rsid w:val="00DA4A98"/>
    <w:rsid w:val="00DA4AAC"/>
    <w:rsid w:val="00DA4BF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3B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6A53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51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00D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9D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12"/>
    <w:rsid w:val="00DF048E"/>
    <w:rsid w:val="00DF04E0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9D9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437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440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528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7A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C98"/>
    <w:rsid w:val="00E77D08"/>
    <w:rsid w:val="00E77D63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7E"/>
    <w:rsid w:val="00E82B30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0A3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586D"/>
    <w:rsid w:val="00E9629D"/>
    <w:rsid w:val="00E9632D"/>
    <w:rsid w:val="00E966A8"/>
    <w:rsid w:val="00E969A1"/>
    <w:rsid w:val="00E969D5"/>
    <w:rsid w:val="00E969F5"/>
    <w:rsid w:val="00E96DFB"/>
    <w:rsid w:val="00E97247"/>
    <w:rsid w:val="00E97302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4D7E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6A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3ECE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24A"/>
    <w:rsid w:val="00EC03C9"/>
    <w:rsid w:val="00EC0786"/>
    <w:rsid w:val="00EC09FD"/>
    <w:rsid w:val="00EC0AE8"/>
    <w:rsid w:val="00EC0BBD"/>
    <w:rsid w:val="00EC0DED"/>
    <w:rsid w:val="00EC0FE3"/>
    <w:rsid w:val="00EC1635"/>
    <w:rsid w:val="00EC175B"/>
    <w:rsid w:val="00EC1857"/>
    <w:rsid w:val="00EC195B"/>
    <w:rsid w:val="00EC228A"/>
    <w:rsid w:val="00EC245A"/>
    <w:rsid w:val="00EC2594"/>
    <w:rsid w:val="00EC2A46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BB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7B"/>
    <w:rsid w:val="00F00B88"/>
    <w:rsid w:val="00F00C7F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1F6E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A28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776"/>
    <w:rsid w:val="00F1593B"/>
    <w:rsid w:val="00F1596A"/>
    <w:rsid w:val="00F15E96"/>
    <w:rsid w:val="00F15EEB"/>
    <w:rsid w:val="00F15EFB"/>
    <w:rsid w:val="00F161FC"/>
    <w:rsid w:val="00F171BF"/>
    <w:rsid w:val="00F172B9"/>
    <w:rsid w:val="00F177E3"/>
    <w:rsid w:val="00F17A89"/>
    <w:rsid w:val="00F17B69"/>
    <w:rsid w:val="00F17FF6"/>
    <w:rsid w:val="00F2005B"/>
    <w:rsid w:val="00F20092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2C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0C0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26"/>
    <w:rsid w:val="00F54EF6"/>
    <w:rsid w:val="00F550AE"/>
    <w:rsid w:val="00F5527F"/>
    <w:rsid w:val="00F557CF"/>
    <w:rsid w:val="00F5581A"/>
    <w:rsid w:val="00F55824"/>
    <w:rsid w:val="00F5605C"/>
    <w:rsid w:val="00F56228"/>
    <w:rsid w:val="00F5640A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4E0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57C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1F0"/>
    <w:rsid w:val="00F6427D"/>
    <w:rsid w:val="00F64734"/>
    <w:rsid w:val="00F64741"/>
    <w:rsid w:val="00F64893"/>
    <w:rsid w:val="00F653D9"/>
    <w:rsid w:val="00F6597E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3F4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0DEE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0B1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129"/>
    <w:rsid w:val="00F80833"/>
    <w:rsid w:val="00F81044"/>
    <w:rsid w:val="00F8123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697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069"/>
    <w:rsid w:val="00F9218C"/>
    <w:rsid w:val="00F9227B"/>
    <w:rsid w:val="00F925F8"/>
    <w:rsid w:val="00F92B7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846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628"/>
    <w:rsid w:val="00FA2851"/>
    <w:rsid w:val="00FA2977"/>
    <w:rsid w:val="00FA2A1F"/>
    <w:rsid w:val="00FA30B6"/>
    <w:rsid w:val="00FA31CF"/>
    <w:rsid w:val="00FA339E"/>
    <w:rsid w:val="00FA3CCA"/>
    <w:rsid w:val="00FA3D9F"/>
    <w:rsid w:val="00FA3DFE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35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035"/>
    <w:rsid w:val="00FB352A"/>
    <w:rsid w:val="00FB3A1B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3F99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5EB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5B5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3C9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7C5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5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5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6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24856</TotalTime>
  <Pages>2</Pages>
  <Words>642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2934</cp:revision>
  <cp:lastPrinted>2009-04-22T21:01:00Z</cp:lastPrinted>
  <dcterms:created xsi:type="dcterms:W3CDTF">2020-11-11T22:16:00Z</dcterms:created>
  <dcterms:modified xsi:type="dcterms:W3CDTF">2025-10-03T16:42:00Z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